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1A" w:rsidRDefault="00092F88" w:rsidP="00EF7320">
      <w:pPr>
        <w:jc w:val="right"/>
      </w:pPr>
      <w:r>
        <w:t>Łomża, 2</w:t>
      </w:r>
      <w:r w:rsidR="00026F33">
        <w:t>2</w:t>
      </w:r>
      <w:r>
        <w:t>.11.2</w:t>
      </w:r>
      <w:r w:rsidR="00C92071" w:rsidRPr="005645DA">
        <w:t>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:rsidR="001A2477" w:rsidRDefault="002B21AF" w:rsidP="00E70181">
      <w:pPr>
        <w:spacing w:after="0" w:line="240" w:lineRule="auto"/>
      </w:pPr>
      <w:r>
        <w:t>KONOPKA SPÓŁKA JAWNA</w:t>
      </w:r>
    </w:p>
    <w:p w:rsidR="001A2477" w:rsidRDefault="002B21AF" w:rsidP="00E70181">
      <w:pPr>
        <w:spacing w:after="0" w:line="240" w:lineRule="auto"/>
      </w:pPr>
      <w:r>
        <w:t xml:space="preserve">Ul. Spokojna 190A, </w:t>
      </w:r>
    </w:p>
    <w:p w:rsidR="001A2477" w:rsidRDefault="002B21AF" w:rsidP="00E70181">
      <w:pPr>
        <w:spacing w:after="0" w:line="240" w:lineRule="auto"/>
      </w:pPr>
      <w:r>
        <w:t>18-400 Łomża</w:t>
      </w:r>
    </w:p>
    <w:p w:rsidR="00C92071" w:rsidRPr="009F1C3F" w:rsidRDefault="009F1C3F" w:rsidP="00E70181">
      <w:pPr>
        <w:spacing w:after="0" w:line="240" w:lineRule="auto"/>
        <w:rPr>
          <w:rFonts w:cstheme="minorHAnsi"/>
        </w:rPr>
      </w:pPr>
      <w:r w:rsidRPr="009F1C3F">
        <w:rPr>
          <w:rFonts w:cstheme="minorHAnsi"/>
        </w:rPr>
        <w:t xml:space="preserve">Tel. </w:t>
      </w:r>
      <w:r w:rsidRPr="009F1C3F">
        <w:rPr>
          <w:rFonts w:cstheme="minorHAnsi"/>
          <w:color w:val="222222"/>
          <w:shd w:val="clear" w:color="auto" w:fill="FFFFFF"/>
        </w:rPr>
        <w:t>502-320-128</w:t>
      </w:r>
    </w:p>
    <w:p w:rsidR="00E70181" w:rsidRDefault="00E70181" w:rsidP="00C92071">
      <w:pPr>
        <w:jc w:val="center"/>
        <w:rPr>
          <w:b/>
        </w:rPr>
      </w:pPr>
    </w:p>
    <w:p w:rsidR="00173499" w:rsidRDefault="00C92071" w:rsidP="00C92071">
      <w:pPr>
        <w:jc w:val="center"/>
        <w:rPr>
          <w:b/>
        </w:rPr>
      </w:pPr>
      <w:r w:rsidRPr="00C92071">
        <w:rPr>
          <w:b/>
        </w:rPr>
        <w:t>ZAPYTANIE OFERTOWE</w:t>
      </w:r>
    </w:p>
    <w:p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 </w:t>
      </w:r>
      <w:r w:rsidR="002B21AF">
        <w:rPr>
          <w:b/>
        </w:rPr>
        <w:t>Bon na cyfryzację</w:t>
      </w:r>
    </w:p>
    <w:p w:rsidR="00C92071" w:rsidRDefault="00C92071" w:rsidP="00C92071">
      <w:pPr>
        <w:jc w:val="center"/>
        <w:rPr>
          <w:b/>
        </w:rPr>
      </w:pPr>
    </w:p>
    <w:p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1A2477" w:rsidRDefault="002B21AF" w:rsidP="001A2477">
      <w:pPr>
        <w:spacing w:after="0" w:line="240" w:lineRule="auto"/>
      </w:pPr>
      <w:r>
        <w:t>KONOPKA SPÓŁKA JAWNA</w:t>
      </w:r>
    </w:p>
    <w:p w:rsidR="001A2477" w:rsidRDefault="002B21AF" w:rsidP="001A2477">
      <w:pPr>
        <w:spacing w:after="0" w:line="240" w:lineRule="auto"/>
      </w:pPr>
      <w:r>
        <w:t>Ul. Spokojna 190A</w:t>
      </w:r>
    </w:p>
    <w:p w:rsidR="001A2477" w:rsidRPr="002B21AF" w:rsidRDefault="002B21AF" w:rsidP="001A2477">
      <w:pPr>
        <w:spacing w:after="0" w:line="240" w:lineRule="auto"/>
        <w:rPr>
          <w:rFonts w:cstheme="minorHAnsi"/>
        </w:rPr>
      </w:pPr>
      <w:r>
        <w:t>18-400 Łomża</w:t>
      </w:r>
    </w:p>
    <w:p w:rsidR="00C92071" w:rsidRPr="002B21AF" w:rsidRDefault="00C92071" w:rsidP="00E70181">
      <w:pPr>
        <w:jc w:val="both"/>
        <w:rPr>
          <w:rFonts w:cstheme="minorHAnsi"/>
        </w:rPr>
      </w:pPr>
      <w:r w:rsidRPr="002B21AF">
        <w:rPr>
          <w:rFonts w:cstheme="minorHAnsi"/>
        </w:rPr>
        <w:t xml:space="preserve">NIP: </w:t>
      </w:r>
      <w:r w:rsidR="002B21AF" w:rsidRPr="002B21AF">
        <w:rPr>
          <w:rFonts w:cstheme="minorHAnsi"/>
          <w:color w:val="222222"/>
          <w:shd w:val="clear" w:color="auto" w:fill="FFFFFF"/>
        </w:rPr>
        <w:t>7182148863</w:t>
      </w:r>
    </w:p>
    <w:p w:rsidR="00E70181" w:rsidRPr="003B746D" w:rsidRDefault="00E70181" w:rsidP="00E70181">
      <w:pPr>
        <w:jc w:val="both"/>
      </w:pPr>
    </w:p>
    <w:p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:rsidR="00FB738B" w:rsidRPr="00860B7B" w:rsidRDefault="00C92071" w:rsidP="00C92071">
      <w:pPr>
        <w:jc w:val="both"/>
        <w:rPr>
          <w:b/>
        </w:rPr>
      </w:pPr>
      <w:r w:rsidRPr="00860B7B">
        <w:rPr>
          <w:b/>
        </w:rPr>
        <w:t>Kod</w:t>
      </w:r>
      <w:r w:rsidR="00860B7B" w:rsidRPr="00860B7B">
        <w:rPr>
          <w:b/>
        </w:rPr>
        <w:t>y</w:t>
      </w:r>
      <w:r w:rsidRPr="00860B7B">
        <w:rPr>
          <w:b/>
        </w:rPr>
        <w:t xml:space="preserve"> i nazw</w:t>
      </w:r>
      <w:r w:rsidR="00860B7B" w:rsidRPr="00860B7B">
        <w:rPr>
          <w:b/>
        </w:rPr>
        <w:t>y</w:t>
      </w:r>
      <w:r w:rsidRPr="00860B7B">
        <w:rPr>
          <w:b/>
        </w:rPr>
        <w:t xml:space="preserve"> CPV: </w:t>
      </w:r>
    </w:p>
    <w:p w:rsidR="00E57AD1" w:rsidRDefault="00E57AD1" w:rsidP="00E57AD1">
      <w:pPr>
        <w:jc w:val="both"/>
      </w:pPr>
      <w:r>
        <w:t xml:space="preserve">Kod CPV: </w:t>
      </w:r>
      <w:r w:rsidRPr="003427D5">
        <w:t>48000000-8</w:t>
      </w:r>
    </w:p>
    <w:p w:rsidR="00E57AD1" w:rsidRDefault="00E57AD1" w:rsidP="00E57AD1">
      <w:pPr>
        <w:jc w:val="both"/>
      </w:pPr>
      <w:r>
        <w:t>Nazwa kodu CPV: Pakiety oprogramowania i systemy informatyczne</w:t>
      </w:r>
    </w:p>
    <w:p w:rsidR="00E57AD1" w:rsidRDefault="00E57AD1" w:rsidP="00E57AD1">
      <w:pPr>
        <w:jc w:val="both"/>
      </w:pPr>
      <w:r>
        <w:t>Kod PCV: 80500000-9</w:t>
      </w:r>
    </w:p>
    <w:p w:rsidR="00860B7B" w:rsidRDefault="00860B7B" w:rsidP="00E57AD1">
      <w:pPr>
        <w:jc w:val="both"/>
      </w:pPr>
      <w:r>
        <w:t>Nazwa kodu CPV: Usługi szkoleniowe</w:t>
      </w:r>
    </w:p>
    <w:p w:rsidR="00FB738B" w:rsidRDefault="00C95DFF" w:rsidP="00E57AD1">
      <w:pPr>
        <w:spacing w:after="120"/>
        <w:jc w:val="both"/>
      </w:pPr>
      <w:r>
        <w:t xml:space="preserve">Przedmiotem zamówienia jest </w:t>
      </w:r>
      <w:r w:rsidR="002B21AF">
        <w:t>zakup licencji oprogramowania do zarządzania magazynem wysokiego składowania (WMS) oraz szkolenie z zakresu zwiększenia bezpieczeństwa cyfrowego w przedsiębiorstwie. Przedmiot zamówienia składa się z dwóch części. Każda z części podlegać będzie odrębnej ocenie</w:t>
      </w:r>
      <w:r w:rsidR="00A54FD1">
        <w:t>:</w:t>
      </w:r>
    </w:p>
    <w:p w:rsidR="00A54FD1" w:rsidRDefault="002B21AF" w:rsidP="00A54FD1">
      <w:pPr>
        <w:pStyle w:val="Akapitzlist"/>
        <w:numPr>
          <w:ilvl w:val="0"/>
          <w:numId w:val="31"/>
        </w:numPr>
        <w:spacing w:after="120"/>
        <w:jc w:val="both"/>
      </w:pPr>
      <w:r>
        <w:t>Część</w:t>
      </w:r>
      <w:r w:rsidR="00A54FD1" w:rsidRPr="00A54FD1">
        <w:t xml:space="preserve"> 1: </w:t>
      </w:r>
      <w:r w:rsidR="007D6A03">
        <w:t>Zakup licencji oprogramowania do zarządzania magazynem wysokiego składowania (WMS)</w:t>
      </w:r>
      <w:r w:rsidR="00A54FD1" w:rsidRPr="00A54FD1">
        <w:t>.</w:t>
      </w:r>
    </w:p>
    <w:p w:rsidR="00A54FD1" w:rsidRDefault="007D6A03" w:rsidP="00C95DFF">
      <w:pPr>
        <w:pStyle w:val="Akapitzlist"/>
        <w:numPr>
          <w:ilvl w:val="0"/>
          <w:numId w:val="31"/>
        </w:numPr>
        <w:spacing w:after="120"/>
        <w:jc w:val="both"/>
      </w:pPr>
      <w:r>
        <w:t xml:space="preserve">Część </w:t>
      </w:r>
      <w:r w:rsidR="00A54FD1" w:rsidRPr="00A54FD1">
        <w:t xml:space="preserve">2: </w:t>
      </w:r>
      <w:r>
        <w:t>Szkolenie z zakresu zwiększenia bezpieczeństwa cyfrowego w przedsiębiorstwie.</w:t>
      </w:r>
    </w:p>
    <w:p w:rsidR="00E57AD1" w:rsidRDefault="00E57AD1" w:rsidP="00E57AD1">
      <w:pPr>
        <w:pStyle w:val="Akapitzlist"/>
        <w:spacing w:after="120"/>
        <w:jc w:val="both"/>
      </w:pPr>
    </w:p>
    <w:p w:rsidR="004B122B" w:rsidRPr="00CB071A" w:rsidRDefault="001A2477" w:rsidP="00CB071A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Opis </w:t>
      </w:r>
    </w:p>
    <w:p w:rsidR="004B122B" w:rsidRPr="00A54FD1" w:rsidRDefault="007D6A03" w:rsidP="004B122B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Część</w:t>
      </w:r>
      <w:r w:rsidR="00A54FD1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 1</w:t>
      </w:r>
      <w:r w:rsidR="004B122B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  <w:u w:val="single"/>
        </w:rPr>
        <w:t>Zakup licencji oprogramowania do zarządzania magazynem wysokiego składowania (WMS)</w:t>
      </w:r>
      <w:r w:rsidR="004B122B" w:rsidRPr="00A54FD1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4B122B" w:rsidRPr="004B122B" w:rsidRDefault="004B122B" w:rsidP="004B122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E57AD1" w:rsidRPr="00CB071A" w:rsidRDefault="00E57AD1" w:rsidP="00E57AD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B071A">
        <w:rPr>
          <w:rFonts w:asciiTheme="minorHAnsi" w:hAnsiTheme="minorHAnsi" w:cstheme="minorHAnsi"/>
          <w:sz w:val="22"/>
          <w:szCs w:val="22"/>
        </w:rPr>
        <w:t>Przedmiotem zamówienia jest zakup licencji na oprogramowanie do zarządzania</w:t>
      </w:r>
    </w:p>
    <w:p w:rsidR="001A2477" w:rsidRDefault="00E57AD1" w:rsidP="00E57AD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B071A">
        <w:rPr>
          <w:rFonts w:asciiTheme="minorHAnsi" w:hAnsiTheme="minorHAnsi" w:cstheme="minorHAnsi"/>
          <w:sz w:val="22"/>
          <w:szCs w:val="22"/>
        </w:rPr>
        <w:t>magazynem wysokiego składowania (WMS)</w:t>
      </w:r>
      <w:r w:rsidRPr="00CB071A">
        <w:rPr>
          <w:rFonts w:asciiTheme="minorHAnsi" w:hAnsiTheme="minorHAnsi" w:cstheme="minorHAnsi"/>
          <w:sz w:val="22"/>
          <w:szCs w:val="22"/>
        </w:rPr>
        <w:br/>
        <w:t>Zaawansowane zarządzanie magazynem</w:t>
      </w:r>
      <w:r w:rsidRPr="00E57AD1">
        <w:rPr>
          <w:rFonts w:asciiTheme="minorHAnsi" w:hAnsiTheme="minorHAnsi" w:cstheme="minorHAnsi"/>
          <w:sz w:val="22"/>
          <w:szCs w:val="22"/>
        </w:rPr>
        <w:t>.</w:t>
      </w:r>
      <w:r w:rsidRPr="00E57AD1">
        <w:rPr>
          <w:rFonts w:asciiTheme="minorHAnsi" w:hAnsiTheme="minorHAnsi" w:cstheme="minorHAnsi"/>
          <w:sz w:val="22"/>
          <w:szCs w:val="22"/>
        </w:rPr>
        <w:br/>
        <w:t>Możliwa jest pełna konfiguracja zasad przyjmowania dostaw i wydawania towaru (np.</w:t>
      </w:r>
      <w:r w:rsidRPr="00E57AD1">
        <w:rPr>
          <w:rFonts w:asciiTheme="minorHAnsi" w:hAnsiTheme="minorHAnsi" w:cstheme="minorHAnsi"/>
          <w:sz w:val="22"/>
          <w:szCs w:val="22"/>
        </w:rPr>
        <w:br/>
        <w:t>FIFO lub LIFO), z możliwością „ręcznej” ingerencji i wydawania towaru z dowolnie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wskazanej lokalizacji. Mapa całego magazynu, kontrola położenie oraz ewentualne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B071A">
        <w:rPr>
          <w:rFonts w:asciiTheme="minorHAnsi" w:hAnsiTheme="minorHAnsi" w:cstheme="minorHAnsi"/>
          <w:sz w:val="22"/>
          <w:szCs w:val="22"/>
        </w:rPr>
        <w:t xml:space="preserve">zmiany lokalizacji towaru </w:t>
      </w:r>
      <w:r w:rsidRPr="00E57AD1">
        <w:rPr>
          <w:rFonts w:asciiTheme="minorHAnsi" w:hAnsiTheme="minorHAnsi" w:cstheme="minorHAnsi"/>
          <w:sz w:val="22"/>
          <w:szCs w:val="22"/>
        </w:rPr>
        <w:t>przez cały okres od przyjęcia, do jego wydania.</w:t>
      </w:r>
      <w:r w:rsidRPr="00E57AD1">
        <w:rPr>
          <w:rFonts w:asciiTheme="minorHAnsi" w:hAnsiTheme="minorHAnsi" w:cstheme="minorHAnsi"/>
          <w:sz w:val="22"/>
          <w:szCs w:val="22"/>
        </w:rPr>
        <w:br/>
      </w:r>
      <w:r w:rsidRPr="00E57AD1">
        <w:rPr>
          <w:rFonts w:asciiTheme="minorHAnsi" w:hAnsiTheme="minorHAnsi" w:cstheme="minorHAnsi"/>
          <w:sz w:val="22"/>
          <w:szCs w:val="22"/>
        </w:rPr>
        <w:lastRenderedPageBreak/>
        <w:t>Podczas przyjęcia system powinien pozwalać magazynierowi pobranie towaru z</w:t>
      </w:r>
      <w:r w:rsidR="00CB071A">
        <w:rPr>
          <w:rFonts w:asciiTheme="minorHAnsi" w:hAnsiTheme="minorHAnsi" w:cstheme="minorHAnsi"/>
          <w:sz w:val="22"/>
          <w:szCs w:val="22"/>
        </w:rPr>
        <w:t xml:space="preserve"> aktywnych dostaw i </w:t>
      </w:r>
      <w:r w:rsidRPr="00E57AD1">
        <w:rPr>
          <w:rFonts w:asciiTheme="minorHAnsi" w:hAnsiTheme="minorHAnsi" w:cstheme="minorHAnsi"/>
          <w:sz w:val="22"/>
          <w:szCs w:val="22"/>
        </w:rPr>
        <w:t>zamagazynowanie go w dowolnym miejscu. Ponadto system może</w:t>
      </w:r>
      <w:r w:rsidR="00CB071A"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sugerować najlepsze miejsce położenia towaru (np. półka, gdzie są już inne sztuki</w:t>
      </w:r>
      <w:r w:rsidR="00CB071A"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tego samego towaru) lub wręcz wymuszać lokalizację zamagazynowania. Zasady</w:t>
      </w:r>
      <w:r w:rsidR="00CB071A"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przyjmowania dostaw są w pełni konfigurowalne.</w:t>
      </w:r>
      <w:r w:rsidRPr="00E57AD1">
        <w:rPr>
          <w:rFonts w:asciiTheme="minorHAnsi" w:hAnsiTheme="minorHAnsi" w:cstheme="minorHAnsi"/>
          <w:sz w:val="22"/>
          <w:szCs w:val="22"/>
        </w:rPr>
        <w:br/>
        <w:t>Zdefiniowanie dowolnej Struktury WMS</w:t>
      </w:r>
      <w:r w:rsidRPr="00E57AD1">
        <w:rPr>
          <w:rFonts w:asciiTheme="minorHAnsi" w:hAnsiTheme="minorHAnsi" w:cstheme="minorHAnsi"/>
          <w:sz w:val="22"/>
          <w:szCs w:val="22"/>
        </w:rPr>
        <w:br/>
        <w:t>Sekcja – grupa</w:t>
      </w:r>
      <w:r w:rsidR="00CB071A">
        <w:rPr>
          <w:rFonts w:asciiTheme="minorHAnsi" w:hAnsiTheme="minorHAnsi" w:cstheme="minorHAnsi"/>
          <w:sz w:val="22"/>
          <w:szCs w:val="22"/>
        </w:rPr>
        <w:t xml:space="preserve"> lokalizacji (słownik grupujący</w:t>
      </w:r>
      <w:r w:rsidRPr="00E57AD1">
        <w:rPr>
          <w:rFonts w:asciiTheme="minorHAnsi" w:hAnsiTheme="minorHAnsi" w:cstheme="minorHAnsi"/>
          <w:sz w:val="22"/>
          <w:szCs w:val="22"/>
        </w:rPr>
        <w:t>)</w:t>
      </w:r>
      <w:r w:rsidRPr="00E57AD1">
        <w:rPr>
          <w:rFonts w:asciiTheme="minorHAnsi" w:hAnsiTheme="minorHAnsi" w:cstheme="minorHAnsi"/>
          <w:sz w:val="22"/>
          <w:szCs w:val="22"/>
        </w:rPr>
        <w:br/>
        <w:t>Typ Lokalizacji- Regał, Rampa, Podłoga</w:t>
      </w:r>
      <w:r w:rsidRPr="00E57AD1">
        <w:rPr>
          <w:rFonts w:asciiTheme="minorHAnsi" w:hAnsiTheme="minorHAnsi" w:cstheme="minorHAnsi"/>
          <w:sz w:val="22"/>
          <w:szCs w:val="22"/>
        </w:rPr>
        <w:br/>
        <w:t>Lokalizacja – najmniejsza komórka magazynu WMS</w:t>
      </w:r>
      <w:r w:rsidRPr="00E57AD1">
        <w:rPr>
          <w:rFonts w:asciiTheme="minorHAnsi" w:hAnsiTheme="minorHAnsi" w:cstheme="minorHAnsi"/>
          <w:sz w:val="22"/>
          <w:szCs w:val="22"/>
        </w:rPr>
        <w:br/>
        <w:t>Strefa – rodzaj lokalizacji</w:t>
      </w:r>
      <w:r w:rsidR="00026F33"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(Strefa Przyjęcia, Strefa Wydania, Strefa Odkładcza, Strefa Przyrampowa, Strefa</w:t>
      </w:r>
      <w:r w:rsidR="00026F33"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Kompletacji)</w:t>
      </w:r>
      <w:r w:rsidRPr="00E57AD1">
        <w:rPr>
          <w:rFonts w:asciiTheme="minorHAnsi" w:hAnsiTheme="minorHAnsi" w:cstheme="minorHAnsi"/>
          <w:sz w:val="22"/>
          <w:szCs w:val="22"/>
        </w:rPr>
        <w:br/>
        <w:t>Oznaczenie lokalizacji</w:t>
      </w:r>
      <w:r w:rsidRPr="00E57AD1">
        <w:rPr>
          <w:rFonts w:asciiTheme="minorHAnsi" w:hAnsiTheme="minorHAnsi" w:cstheme="minorHAnsi"/>
          <w:sz w:val="22"/>
          <w:szCs w:val="22"/>
        </w:rPr>
        <w:br/>
        <w:t>Kod regału- kolumna-poziom</w:t>
      </w:r>
      <w:r w:rsidRPr="00E57AD1">
        <w:rPr>
          <w:rFonts w:asciiTheme="minorHAnsi" w:hAnsiTheme="minorHAnsi" w:cstheme="minorHAnsi"/>
          <w:sz w:val="22"/>
          <w:szCs w:val="22"/>
        </w:rPr>
        <w:br/>
        <w:t>Właściwości logistyczne lokalizacji</w:t>
      </w:r>
      <w:r w:rsidRPr="00E57AD1">
        <w:rPr>
          <w:rFonts w:asciiTheme="minorHAnsi" w:hAnsiTheme="minorHAnsi" w:cstheme="minorHAnsi"/>
          <w:sz w:val="22"/>
          <w:szCs w:val="22"/>
        </w:rPr>
        <w:br/>
        <w:t>Nośność, Wysokość , Szerokość, Ilość Miejsc Paletowych,</w:t>
      </w:r>
      <w:r w:rsidRPr="00E57AD1">
        <w:rPr>
          <w:rFonts w:asciiTheme="minorHAnsi" w:hAnsiTheme="minorHAnsi" w:cstheme="minorHAnsi"/>
          <w:sz w:val="22"/>
          <w:szCs w:val="22"/>
        </w:rPr>
        <w:br/>
        <w:t>Ustawienia lokalizacji</w:t>
      </w:r>
      <w:r w:rsidRPr="00E57AD1">
        <w:rPr>
          <w:rFonts w:asciiTheme="minorHAnsi" w:hAnsiTheme="minorHAnsi" w:cstheme="minorHAnsi"/>
          <w:sz w:val="22"/>
          <w:szCs w:val="22"/>
        </w:rPr>
        <w:br/>
        <w:t>Domyślny Kontrahent, asortyment, cecha asortymentu (grupa towarowa), rotacja</w:t>
      </w:r>
      <w:r w:rsidRPr="00E57AD1">
        <w:rPr>
          <w:rFonts w:asciiTheme="minorHAnsi" w:hAnsiTheme="minorHAnsi" w:cstheme="minorHAnsi"/>
          <w:sz w:val="22"/>
          <w:szCs w:val="22"/>
        </w:rPr>
        <w:br/>
        <w:t>Wykluczenia</w:t>
      </w:r>
      <w:r w:rsidRPr="00E57AD1">
        <w:rPr>
          <w:rFonts w:asciiTheme="minorHAnsi" w:hAnsiTheme="minorHAnsi" w:cstheme="minorHAnsi"/>
          <w:sz w:val="22"/>
          <w:szCs w:val="22"/>
        </w:rPr>
        <w:br/>
        <w:t>asortyment, cecha asortymentu (grupa towarowa)</w:t>
      </w:r>
      <w:r w:rsidRPr="00E57AD1">
        <w:rPr>
          <w:rFonts w:asciiTheme="minorHAnsi" w:hAnsiTheme="minorHAnsi" w:cstheme="minorHAnsi"/>
          <w:sz w:val="22"/>
          <w:szCs w:val="22"/>
        </w:rPr>
        <w:br/>
        <w:t>Kompletacja towaru</w:t>
      </w:r>
      <w:r w:rsidRPr="00E57AD1">
        <w:rPr>
          <w:rFonts w:asciiTheme="minorHAnsi" w:hAnsiTheme="minorHAnsi" w:cstheme="minorHAnsi"/>
          <w:sz w:val="22"/>
          <w:szCs w:val="22"/>
        </w:rPr>
        <w:br/>
        <w:t>System zapewnia zoptymalizowany proces kompletacji zamówień pod kątem czasu</w:t>
      </w:r>
      <w:r w:rsidR="00D75F66"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realizacji.</w:t>
      </w:r>
      <w:r w:rsidRPr="00E57AD1">
        <w:rPr>
          <w:rFonts w:asciiTheme="minorHAnsi" w:hAnsiTheme="minorHAnsi" w:cstheme="minorHAnsi"/>
          <w:sz w:val="22"/>
          <w:szCs w:val="22"/>
        </w:rPr>
        <w:br/>
        <w:t xml:space="preserve">WMS umożliwia jednoczesne wydawanie nieograniczonej ilości dokumentów </w:t>
      </w:r>
      <w:r w:rsidR="00D75F66">
        <w:rPr>
          <w:rFonts w:asciiTheme="minorHAnsi" w:hAnsiTheme="minorHAnsi" w:cstheme="minorHAnsi"/>
          <w:sz w:val="22"/>
          <w:szCs w:val="22"/>
        </w:rPr>
        <w:t xml:space="preserve">w </w:t>
      </w:r>
      <w:r w:rsidRPr="00E57AD1">
        <w:rPr>
          <w:rFonts w:asciiTheme="minorHAnsi" w:hAnsiTheme="minorHAnsi" w:cstheme="minorHAnsi"/>
          <w:sz w:val="22"/>
          <w:szCs w:val="22"/>
        </w:rPr>
        <w:t>strefach najbardziej oddalonych od docelowej lokalizacji wydania obowiązuje</w:t>
      </w:r>
      <w:r w:rsidR="00D75F66"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komasacja dokumentów. Działa to w ten sposób, że jeden magazynier może pobrać</w:t>
      </w:r>
      <w:r w:rsidR="00D75F66">
        <w:rPr>
          <w:rFonts w:asciiTheme="minorHAnsi" w:hAnsiTheme="minorHAnsi" w:cstheme="minorHAnsi"/>
          <w:sz w:val="22"/>
          <w:szCs w:val="22"/>
        </w:rPr>
        <w:t xml:space="preserve"> </w:t>
      </w:r>
      <w:r w:rsidRPr="00E57AD1">
        <w:rPr>
          <w:rFonts w:asciiTheme="minorHAnsi" w:hAnsiTheme="minorHAnsi" w:cstheme="minorHAnsi"/>
          <w:sz w:val="22"/>
          <w:szCs w:val="22"/>
        </w:rPr>
        <w:t>towar z dowolnej liczby dokumentów.</w:t>
      </w:r>
      <w:r w:rsidRPr="00E57AD1">
        <w:rPr>
          <w:rFonts w:asciiTheme="minorHAnsi" w:hAnsiTheme="minorHAnsi" w:cstheme="minorHAnsi"/>
          <w:sz w:val="22"/>
          <w:szCs w:val="22"/>
        </w:rPr>
        <w:br/>
        <w:t>Wydanie towaru</w:t>
      </w:r>
      <w:r w:rsidRPr="00E57AD1">
        <w:rPr>
          <w:rFonts w:asciiTheme="minorHAnsi" w:hAnsiTheme="minorHAnsi" w:cstheme="minorHAnsi"/>
          <w:sz w:val="22"/>
          <w:szCs w:val="22"/>
        </w:rPr>
        <w:br/>
        <w:t>Po skompletowaniu towaru system pozwala na dodatkową weryfikację, czy towar</w:t>
      </w:r>
      <w:r w:rsidRPr="00E57AD1">
        <w:rPr>
          <w:rFonts w:asciiTheme="minorHAnsi" w:hAnsiTheme="minorHAnsi" w:cstheme="minorHAnsi"/>
          <w:sz w:val="22"/>
          <w:szCs w:val="22"/>
        </w:rPr>
        <w:br/>
        <w:t>został poprawnie skompletowany (skanowanie dokumentu i produktów), a następnie</w:t>
      </w:r>
      <w:r w:rsidRPr="00E57AD1">
        <w:rPr>
          <w:rFonts w:asciiTheme="minorHAnsi" w:hAnsiTheme="minorHAnsi" w:cstheme="minorHAnsi"/>
          <w:sz w:val="22"/>
          <w:szCs w:val="22"/>
        </w:rPr>
        <w:br/>
        <w:t>wygenerowanie dokumentu wydania.</w:t>
      </w:r>
    </w:p>
    <w:p w:rsidR="00305A88" w:rsidRPr="00305A88" w:rsidRDefault="00305A88" w:rsidP="00E57AD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305A88" w:rsidRPr="00305A88" w:rsidRDefault="00305A88" w:rsidP="00E57AD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05A8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W wyniku zrealizowania dostawy licencji Wykonawca dostarczy Zamawiającemu:</w:t>
      </w:r>
      <w:r w:rsidRPr="00305A88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305A8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• Licencję bezterminową na oprogramowanie w formie pisemnej na 10</w:t>
      </w:r>
      <w:r w:rsidRPr="00305A88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305A8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stanowisk</w:t>
      </w:r>
      <w:r w:rsidRPr="00305A88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305A8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• Protokół odbioru oprogramowania</w:t>
      </w:r>
    </w:p>
    <w:p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1A2477" w:rsidRPr="00A54FD1" w:rsidRDefault="007D6A03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Część</w:t>
      </w:r>
      <w:r w:rsidR="00A54FD1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 2</w:t>
      </w:r>
      <w:r w:rsidR="001A2477" w:rsidRPr="00A54FD1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4B122B" w:rsidRPr="00A54FD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A2477" w:rsidRPr="00A54FD1">
        <w:rPr>
          <w:rFonts w:asciiTheme="minorHAnsi" w:hAnsiTheme="minorHAnsi" w:cstheme="minorHAnsi"/>
          <w:sz w:val="22"/>
          <w:szCs w:val="22"/>
          <w:u w:val="single"/>
        </w:rPr>
        <w:t>S</w:t>
      </w:r>
      <w:r>
        <w:rPr>
          <w:rFonts w:asciiTheme="minorHAnsi" w:hAnsiTheme="minorHAnsi" w:cstheme="minorHAnsi"/>
          <w:sz w:val="22"/>
          <w:szCs w:val="22"/>
          <w:u w:val="single"/>
        </w:rPr>
        <w:t>zkolenie z zakresu zwiększenia bezpieczeństwa cyfrowego w przedsiębiorstwie.</w:t>
      </w:r>
    </w:p>
    <w:p w:rsidR="001A2477" w:rsidRPr="001A2477" w:rsidRDefault="001A2477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1A2477" w:rsidRPr="001A2477" w:rsidRDefault="007D6A03" w:rsidP="001A247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szkolenia</w:t>
      </w:r>
      <w:r w:rsidR="001A2477" w:rsidRPr="001A2477">
        <w:rPr>
          <w:rFonts w:asciiTheme="minorHAnsi" w:hAnsiTheme="minorHAnsi" w:cstheme="minorHAnsi"/>
          <w:sz w:val="22"/>
          <w:szCs w:val="22"/>
        </w:rPr>
        <w:t>:</w:t>
      </w:r>
    </w:p>
    <w:p w:rsidR="00E57AD1" w:rsidRPr="00E57AD1" w:rsidRDefault="00E57AD1" w:rsidP="00026F33">
      <w:pPr>
        <w:spacing w:after="0"/>
      </w:pPr>
      <w:r>
        <w:t xml:space="preserve">1. </w:t>
      </w:r>
      <w:r w:rsidRPr="00E57AD1">
        <w:t>Ochrona danych osobowych.</w:t>
      </w:r>
      <w:r w:rsidRPr="00E57AD1">
        <w:br/>
        <w:t>2. Zasady RODO w praktyce organizacji.</w:t>
      </w:r>
      <w:r w:rsidRPr="00E57AD1">
        <w:br/>
        <w:t>3. Analiza, precyzyjne metody identyfikacji zagrożeń w obszarze</w:t>
      </w:r>
      <w:r>
        <w:t xml:space="preserve"> </w:t>
      </w:r>
      <w:r w:rsidRPr="00E57AD1">
        <w:t>cyberbezpieczeństwa, bezpiecz</w:t>
      </w:r>
      <w:r>
        <w:t xml:space="preserve">nej </w:t>
      </w:r>
      <w:r w:rsidRPr="00E57AD1">
        <w:t>pracy i bezpiecznego stanowiska pracy.</w:t>
      </w:r>
      <w:r w:rsidRPr="00E57AD1">
        <w:br/>
        <w:t>4. Szyfrowanie danych osobowych, poczty email, dokumentacji cyfrowej</w:t>
      </w:r>
      <w:r w:rsidRPr="00E57AD1">
        <w:br/>
        <w:t>5. Bezpieczne płatności internetowe. Zagrożenia, eliminacja zagrożeń,</w:t>
      </w:r>
      <w:r>
        <w:t xml:space="preserve"> </w:t>
      </w:r>
      <w:r w:rsidRPr="00E57AD1">
        <w:t>zabezpieczenia</w:t>
      </w:r>
      <w:r w:rsidRPr="00E57AD1">
        <w:br/>
        <w:t>6. Bezpieczna bankowość elektroniczna. Zagrożenia, zalecenia bezpieczeństwa</w:t>
      </w:r>
      <w:r w:rsidRPr="00E57AD1">
        <w:br/>
        <w:t>7. Internet, media społecznościowe. Zagrożenia, eliminacja zagrożeń, profilaktyka</w:t>
      </w:r>
      <w:r w:rsidRPr="00E57AD1">
        <w:br/>
        <w:t>8. Informacja, dezinformacja, fake news – analityka, profilaktyka w ramach</w:t>
      </w:r>
      <w:r>
        <w:t xml:space="preserve"> prowadzonej w </w:t>
      </w:r>
      <w:r w:rsidRPr="00E57AD1">
        <w:t>organizacji bieżącej pracy, komunikacji.</w:t>
      </w:r>
      <w:r w:rsidRPr="00E57AD1">
        <w:br/>
        <w:t>9. Bezpieczny profil i aktywność w mediach społecznościowych.</w:t>
      </w:r>
      <w:r w:rsidRPr="00E57AD1">
        <w:br/>
        <w:t>10. Bezpieczna poczta elektroniczna – zagrożenia bezpieczeństwa</w:t>
      </w:r>
      <w:r w:rsidRPr="00E57AD1">
        <w:br/>
        <w:t>11. Świadome i bezpieczne pobieranie plików w internecie.</w:t>
      </w:r>
      <w:r w:rsidRPr="00E57AD1">
        <w:br/>
      </w:r>
      <w:r w:rsidRPr="00E57AD1">
        <w:lastRenderedPageBreak/>
        <w:t>12. Instalacja oprogramowania – narzędzia, zabezpieczenia, działania</w:t>
      </w:r>
      <w:r w:rsidRPr="00E57AD1">
        <w:br/>
        <w:t>profilaktyczne.</w:t>
      </w:r>
    </w:p>
    <w:p w:rsidR="00E57AD1" w:rsidRPr="00E57AD1" w:rsidRDefault="00E57AD1" w:rsidP="00026F33">
      <w:pPr>
        <w:spacing w:after="0"/>
      </w:pPr>
      <w:r w:rsidRPr="00E57AD1">
        <w:t>13. Zabezpieczenia techniczne w firmie, biurze, organizacji.</w:t>
      </w:r>
    </w:p>
    <w:p w:rsidR="00026F33" w:rsidRDefault="00E57AD1" w:rsidP="00E57AD1">
      <w:pPr>
        <w:spacing w:after="120"/>
      </w:pPr>
      <w:r w:rsidRPr="00E57AD1">
        <w:t>14. Zagadnienia z obszaru licencji, Prawa Autors</w:t>
      </w:r>
      <w:r>
        <w:t xml:space="preserve">kiego. Bezpieczne wykorzystanie </w:t>
      </w:r>
      <w:r w:rsidRPr="00E57AD1">
        <w:t>tekstu, grafiki, pliku wideo.</w:t>
      </w:r>
      <w:r w:rsidRPr="00E57AD1">
        <w:br/>
        <w:t>15. Polityka bezpieczeństwa hasła.</w:t>
      </w:r>
      <w:r w:rsidRPr="00E57AD1">
        <w:br/>
        <w:t>16. Ataki komputerowe, wirusy komputerowe – kategorie, zagrożen</w:t>
      </w:r>
      <w:r>
        <w:t xml:space="preserve">ia, </w:t>
      </w:r>
      <w:r w:rsidRPr="00E57AD1">
        <w:t>zabezpieczenia.</w:t>
      </w:r>
      <w:r w:rsidRPr="00E57AD1">
        <w:br/>
        <w:t>17. Ataki Ransomware – jak się skutecznie zabezpieczyć?</w:t>
      </w:r>
      <w:r w:rsidRPr="00E57AD1">
        <w:br/>
        <w:t>18. Szyfrowanie urządzeń, nośników wymiennych, dysku wirtualnego.</w:t>
      </w:r>
      <w:r w:rsidRPr="00E57AD1">
        <w:br/>
        <w:t>19. Zabezpieczenie sieci Internet, sieci WiFi.</w:t>
      </w:r>
      <w:r w:rsidRPr="00E57AD1">
        <w:br/>
        <w:t>20. Zapory sieciowe – UTM, Firewall, VPN w praktyce organizacji.</w:t>
      </w:r>
      <w:r w:rsidRPr="00E57AD1">
        <w:br/>
      </w:r>
    </w:p>
    <w:p w:rsidR="00E70181" w:rsidRDefault="00E57AD1" w:rsidP="00E57AD1">
      <w:pPr>
        <w:spacing w:after="120"/>
      </w:pPr>
      <w:r w:rsidRPr="00E57AD1">
        <w:t>Sz</w:t>
      </w:r>
      <w:r w:rsidR="00026F33">
        <w:t>kolenie</w:t>
      </w:r>
      <w:r w:rsidRPr="00E57AD1">
        <w:t xml:space="preserve"> powinno być przeprowadzone dla 3 osób.</w:t>
      </w:r>
      <w:r w:rsidR="00026F33">
        <w:t xml:space="preserve"> Szkolenie powinno być zgodne z </w:t>
      </w:r>
      <w:r w:rsidRPr="00E57AD1">
        <w:t>NIS2.</w:t>
      </w:r>
      <w:r w:rsidRPr="00E57AD1">
        <w:br/>
        <w:t>Wykonawca ma zapewnić prezentację, materiał</w:t>
      </w:r>
      <w:r>
        <w:t xml:space="preserve">y szkoleniowe, a po zakończeniu wydanie </w:t>
      </w:r>
      <w:r w:rsidRPr="00E57AD1">
        <w:t>zaświadczenia/ certyfikatu dla każ</w:t>
      </w:r>
      <w:r w:rsidR="00026F33">
        <w:t>dego z uczestników.</w:t>
      </w:r>
      <w:r w:rsidR="00026F33">
        <w:br/>
        <w:t>Szkolenie ma</w:t>
      </w:r>
      <w:r w:rsidRPr="00E57AD1">
        <w:t xml:space="preserve"> zostać przeprowadzone w godz. p</w:t>
      </w:r>
      <w:r>
        <w:t xml:space="preserve">racy firmy tj. 8-16 i trwać nie </w:t>
      </w:r>
      <w:r w:rsidR="00026F33">
        <w:t xml:space="preserve">krócej niż 8 godz. </w:t>
      </w:r>
      <w:r w:rsidRPr="00E57AD1">
        <w:t>szkoleniowych. Nieodpłatnie zapew</w:t>
      </w:r>
      <w:r>
        <w:t xml:space="preserve">nimy salę oraz niezbędny sprzęt </w:t>
      </w:r>
      <w:r w:rsidRPr="00E57AD1">
        <w:t>(rzutnik, laptop)</w:t>
      </w:r>
      <w:r>
        <w:t>.</w:t>
      </w:r>
    </w:p>
    <w:p w:rsidR="00860B7B" w:rsidRPr="00860B7B" w:rsidRDefault="00860B7B" w:rsidP="00860B7B">
      <w:pPr>
        <w:spacing w:before="240" w:after="120"/>
        <w:jc w:val="both"/>
        <w:rPr>
          <w:b/>
          <w:bCs/>
        </w:rPr>
      </w:pPr>
      <w:r>
        <w:rPr>
          <w:b/>
          <w:bCs/>
        </w:rPr>
        <w:t>Lista dokumentów/oświadczeń wymaganych od wykonawcy/wykonawców (minimalny zakres oferty):</w:t>
      </w:r>
    </w:p>
    <w:p w:rsidR="00860B7B" w:rsidRDefault="00860B7B" w:rsidP="00860B7B">
      <w:pPr>
        <w:spacing w:after="120"/>
      </w:pPr>
      <w:r>
        <w:t xml:space="preserve">- wypełniony FORMULARZ OFERTY </w:t>
      </w:r>
    </w:p>
    <w:p w:rsidR="00860B7B" w:rsidRDefault="00860B7B" w:rsidP="00860B7B">
      <w:pPr>
        <w:spacing w:after="120"/>
      </w:pPr>
      <w:r>
        <w:t xml:space="preserve">- specyfikacja oprogramowania </w:t>
      </w:r>
    </w:p>
    <w:p w:rsidR="00860B7B" w:rsidRDefault="00860B7B" w:rsidP="00860B7B">
      <w:pPr>
        <w:spacing w:after="120"/>
      </w:pPr>
      <w:r>
        <w:t>- specyfikacja szkolenia</w:t>
      </w:r>
    </w:p>
    <w:p w:rsidR="00FF6B1A" w:rsidRPr="003B746D" w:rsidRDefault="00477E96" w:rsidP="00860B7B">
      <w:pPr>
        <w:pStyle w:val="Akapitzlist"/>
        <w:numPr>
          <w:ilvl w:val="0"/>
          <w:numId w:val="1"/>
        </w:numPr>
        <w:spacing w:before="240"/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(Cn/Co) x 100</w:t>
      </w: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Cn – najniższa zaproponowana cena netto</w:t>
      </w: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22EFD" w:rsidRPr="005E35B9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:rsidR="003B746D" w:rsidRPr="00305A88" w:rsidRDefault="003B746D" w:rsidP="00305A88">
      <w:pPr>
        <w:spacing w:after="0" w:line="240" w:lineRule="auto"/>
      </w:pPr>
      <w:r w:rsidRPr="004F56B0">
        <w:rPr>
          <w:rFonts w:cstheme="minorHAnsi"/>
        </w:rPr>
        <w:t>1. Oferty stanowiące odpowiedź na zapytan</w:t>
      </w:r>
      <w:r w:rsidR="00235375">
        <w:rPr>
          <w:rFonts w:cstheme="minorHAnsi"/>
        </w:rPr>
        <w:t xml:space="preserve">ie należy składać </w:t>
      </w:r>
      <w:r w:rsidR="009F1C3F">
        <w:rPr>
          <w:rFonts w:cstheme="minorHAnsi"/>
        </w:rPr>
        <w:t>pisemnie, tj. osobi</w:t>
      </w:r>
      <w:r w:rsidR="00305A88">
        <w:rPr>
          <w:rFonts w:cstheme="minorHAnsi"/>
        </w:rPr>
        <w:t xml:space="preserve">ście lub drogą pocztową na adres: </w:t>
      </w:r>
      <w:r w:rsidR="00305A88">
        <w:t>KONOPKA SPÓŁKA JAWNA, ul. Spokojna 190A, 18-400 Łomża.</w:t>
      </w:r>
    </w:p>
    <w:p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235375">
        <w:rPr>
          <w:rFonts w:asciiTheme="minorHAnsi" w:hAnsiTheme="minorHAnsi" w:cstheme="minorHAnsi"/>
          <w:color w:val="auto"/>
          <w:sz w:val="22"/>
          <w:szCs w:val="22"/>
        </w:rPr>
        <w:t>29.11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4F50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F508C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3E2D7B" w:rsidRPr="004F50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3B746D" w:rsidRPr="004F56B0" w:rsidRDefault="00235375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305A8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B746D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Oferta powinna być sporządzona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3B746D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7. Oferent może złożyć </w:t>
      </w:r>
      <w:r w:rsidR="00792320">
        <w:rPr>
          <w:rFonts w:asciiTheme="minorHAnsi" w:hAnsiTheme="minorHAnsi" w:cstheme="minorHAnsi"/>
          <w:color w:val="auto"/>
          <w:sz w:val="22"/>
          <w:szCs w:val="22"/>
        </w:rPr>
        <w:t>po jednej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ofer</w:t>
      </w:r>
      <w:r w:rsidR="00792320">
        <w:rPr>
          <w:rFonts w:asciiTheme="minorHAnsi" w:hAnsiTheme="minorHAnsi" w:cstheme="minorHAnsi"/>
          <w:color w:val="auto"/>
          <w:sz w:val="22"/>
          <w:szCs w:val="22"/>
        </w:rPr>
        <w:t>cie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92320">
        <w:rPr>
          <w:rFonts w:asciiTheme="minorHAnsi" w:hAnsiTheme="minorHAnsi" w:cstheme="minorHAnsi"/>
          <w:color w:val="auto"/>
          <w:sz w:val="22"/>
          <w:szCs w:val="22"/>
        </w:rPr>
        <w:t>do każdej z części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zapytani</w:t>
      </w:r>
      <w:r w:rsidR="0079232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ofertowe</w:t>
      </w:r>
      <w:r w:rsidR="00792320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 Zamawiającym.</w:t>
      </w:r>
    </w:p>
    <w:p w:rsidR="00A22EFD" w:rsidRDefault="00A22EFD" w:rsidP="00A22EFD"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:rsidR="00A22EFD" w:rsidRDefault="00A22EFD" w:rsidP="00A22EFD">
      <w:pPr>
        <w:pStyle w:val="Akapitzlist"/>
        <w:ind w:left="360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A22EFD" w:rsidRDefault="00A22EFD" w:rsidP="00A22EFD">
      <w:pPr>
        <w:pStyle w:val="Akapitzlist"/>
        <w:ind w:left="360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:rsidR="00A22EFD" w:rsidRDefault="00A22EFD" w:rsidP="00A22EFD">
      <w:pPr>
        <w:pStyle w:val="Akapitzlist"/>
        <w:ind w:left="360"/>
      </w:pPr>
      <w:r>
        <w:t xml:space="preserve"> c) pozostawaniu z oferentem w takim stosunku prawnym lub faktycznym, że istnieje uzasadniona wątpliwość co do ich bezstronności lub niezależności w związku z postępowaniem o udzielenie zamówienia.</w:t>
      </w:r>
    </w:p>
    <w:p w:rsidR="00A22EFD" w:rsidRPr="00A22EFD" w:rsidRDefault="00A22EFD" w:rsidP="00A22EFD">
      <w:pPr>
        <w:pStyle w:val="Akapitzlist"/>
        <w:ind w:left="360"/>
        <w:rPr>
          <w:b/>
        </w:rPr>
      </w:pPr>
    </w:p>
    <w:p w:rsidR="00886DC0" w:rsidRPr="00E603C3" w:rsidRDefault="00E603C3" w:rsidP="00A22EFD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  <w:r w:rsidR="00792320">
        <w:t xml:space="preserve"> Oświadczenia znajdują się w załączniku nr 1 do zapytania ofertowego.</w:t>
      </w:r>
    </w:p>
    <w:p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:rsidR="00235375" w:rsidRPr="00235375" w:rsidRDefault="00235375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75">
        <w:rPr>
          <w:rFonts w:asciiTheme="minorHAnsi" w:hAnsiTheme="minorHAnsi" w:cstheme="minorHAnsi"/>
          <w:color w:val="auto"/>
          <w:sz w:val="22"/>
          <w:szCs w:val="22"/>
        </w:rPr>
        <w:t xml:space="preserve">Zamawiający dopuszcza </w:t>
      </w:r>
      <w:r w:rsidR="00792320">
        <w:rPr>
          <w:rFonts w:asciiTheme="minorHAnsi" w:hAnsiTheme="minorHAnsi" w:cstheme="minorHAnsi"/>
          <w:color w:val="auto"/>
          <w:sz w:val="22"/>
          <w:szCs w:val="22"/>
        </w:rPr>
        <w:t>złożenie po 1 ofercie do każdej z części zamówienia</w:t>
      </w:r>
      <w:r w:rsidRPr="0023537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235375" w:rsidRPr="00235375" w:rsidRDefault="00235375" w:rsidP="00235375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75">
        <w:rPr>
          <w:rFonts w:asciiTheme="minorHAnsi" w:hAnsiTheme="minorHAnsi" w:cstheme="minorHAnsi"/>
          <w:color w:val="auto"/>
          <w:sz w:val="22"/>
          <w:szCs w:val="22"/>
        </w:rPr>
        <w:t>Zamawiający nie dopuszcza składania ofert</w:t>
      </w:r>
      <w:r w:rsidR="00A91D6B" w:rsidRPr="00235375">
        <w:rPr>
          <w:rFonts w:asciiTheme="minorHAnsi" w:hAnsiTheme="minorHAnsi" w:cstheme="minorHAnsi"/>
          <w:color w:val="auto"/>
          <w:sz w:val="22"/>
          <w:szCs w:val="22"/>
        </w:rPr>
        <w:t xml:space="preserve"> wariantowych.</w:t>
      </w:r>
      <w:bookmarkStart w:id="0" w:name="_Hlk159413400"/>
    </w:p>
    <w:p w:rsidR="00235375" w:rsidRPr="00235375" w:rsidRDefault="00235375" w:rsidP="00235375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75">
        <w:rPr>
          <w:sz w:val="22"/>
          <w:szCs w:val="22"/>
        </w:rPr>
        <w:t xml:space="preserve">Oferty powinny zawierać wszelkie koszty związane z </w:t>
      </w:r>
      <w:r w:rsidR="00792320">
        <w:rPr>
          <w:sz w:val="22"/>
          <w:szCs w:val="22"/>
        </w:rPr>
        <w:t>przedmiotem zamówienia</w:t>
      </w:r>
      <w:r w:rsidRPr="00235375">
        <w:rPr>
          <w:sz w:val="22"/>
          <w:szCs w:val="22"/>
        </w:rPr>
        <w:t xml:space="preserve">. </w:t>
      </w:r>
    </w:p>
    <w:p w:rsidR="00235375" w:rsidRPr="00235375" w:rsidRDefault="003C62B6" w:rsidP="00235375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sz w:val="22"/>
          <w:szCs w:val="22"/>
        </w:rPr>
        <w:t>Oferty powinna być ważne</w:t>
      </w:r>
      <w:r w:rsidR="00235375" w:rsidRPr="00235375">
        <w:rPr>
          <w:sz w:val="22"/>
          <w:szCs w:val="22"/>
        </w:rPr>
        <w:t xml:space="preserve"> nie krócej niż </w:t>
      </w:r>
      <w:r w:rsidR="001935AB">
        <w:rPr>
          <w:sz w:val="22"/>
          <w:szCs w:val="22"/>
        </w:rPr>
        <w:t>6</w:t>
      </w:r>
      <w:r w:rsidR="00235375" w:rsidRPr="00235375">
        <w:rPr>
          <w:sz w:val="22"/>
          <w:szCs w:val="22"/>
        </w:rPr>
        <w:t xml:space="preserve">0 dni od daty złożenia.  </w:t>
      </w:r>
      <w:bookmarkEnd w:id="0"/>
    </w:p>
    <w:p w:rsidR="00235375" w:rsidRPr="00235375" w:rsidRDefault="00235375" w:rsidP="00235375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75">
        <w:rPr>
          <w:sz w:val="22"/>
          <w:szCs w:val="22"/>
        </w:rPr>
        <w:lastRenderedPageBreak/>
        <w:t>Zamówienie powinn</w:t>
      </w:r>
      <w:r w:rsidR="00792320">
        <w:rPr>
          <w:sz w:val="22"/>
          <w:szCs w:val="22"/>
        </w:rPr>
        <w:t>o być zrealizowane do 30.11.2025</w:t>
      </w:r>
      <w:r w:rsidRPr="00235375">
        <w:rPr>
          <w:sz w:val="22"/>
          <w:szCs w:val="22"/>
        </w:rPr>
        <w:t xml:space="preserve"> r. Termin realizacji zamówienia nie może być dłuższy niż 12 miesięcy. </w:t>
      </w:r>
    </w:p>
    <w:p w:rsidR="00A91D6B" w:rsidRPr="00235375" w:rsidRDefault="00A91D6B" w:rsidP="00235375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75"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:rsidR="00E603C3" w:rsidRPr="00235375" w:rsidRDefault="00E603C3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75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</w:t>
      </w:r>
      <w:r w:rsidR="003C62B6">
        <w:rPr>
          <w:rFonts w:asciiTheme="minorHAnsi" w:hAnsiTheme="minorHAnsi" w:cstheme="minorHAnsi"/>
          <w:color w:val="auto"/>
          <w:sz w:val="22"/>
          <w:szCs w:val="22"/>
        </w:rPr>
        <w:t>renta, którego ofertę wybrano o </w:t>
      </w:r>
      <w:r w:rsidRPr="00235375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:rsidR="000F5C98" w:rsidRPr="00235375" w:rsidRDefault="00E603C3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75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:rsidR="000F5C98" w:rsidRPr="00235375" w:rsidRDefault="000F5C98" w:rsidP="001A2477">
      <w:pPr>
        <w:pStyle w:val="Default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35375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1" w:name="_Hlk505343955"/>
      <w:r w:rsidRPr="00235375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1"/>
      <w:r w:rsidRPr="0023537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 xml:space="preserve">Warunki istotnych zmian umowy zawartej w wyniku </w:t>
      </w:r>
      <w:r w:rsidR="003C62B6">
        <w:rPr>
          <w:rFonts w:asciiTheme="minorHAnsi" w:hAnsiTheme="minorHAnsi" w:cstheme="minorHAnsi"/>
          <w:b/>
          <w:sz w:val="22"/>
          <w:szCs w:val="22"/>
        </w:rPr>
        <w:t>przeprowadzonego postępowania o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86323" w:rsidRPr="00C86323" w:rsidRDefault="00305A88" w:rsidP="00C8632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Andrzej Konopka, Tel. 502-320-128</w:t>
      </w:r>
      <w:r w:rsidR="00C8632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</w:t>
      </w:r>
    </w:p>
    <w:p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1101"/>
        <w:gridCol w:w="4564"/>
        <w:gridCol w:w="3397"/>
      </w:tblGrid>
      <w:tr w:rsidR="00E166AC" w:rsidTr="00792320">
        <w:tc>
          <w:tcPr>
            <w:tcW w:w="1101" w:type="dxa"/>
          </w:tcPr>
          <w:p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564" w:type="dxa"/>
          </w:tcPr>
          <w:p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Przedmiot</w:t>
            </w:r>
          </w:p>
        </w:tc>
        <w:tc>
          <w:tcPr>
            <w:tcW w:w="3397" w:type="dxa"/>
          </w:tcPr>
          <w:p w:rsidR="00E166AC" w:rsidRPr="00E85829" w:rsidRDefault="00E166AC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Cena netto</w:t>
            </w:r>
          </w:p>
        </w:tc>
      </w:tr>
      <w:tr w:rsidR="00E166AC" w:rsidTr="00792320">
        <w:tc>
          <w:tcPr>
            <w:tcW w:w="1101" w:type="dxa"/>
          </w:tcPr>
          <w:p w:rsidR="00E166AC" w:rsidRDefault="00792320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CZĘŚĆ </w:t>
            </w:r>
            <w:r w:rsidR="00E85829">
              <w:rPr>
                <w:rFonts w:cs="Calibri"/>
                <w:color w:val="000000"/>
              </w:rPr>
              <w:t>1</w:t>
            </w:r>
          </w:p>
        </w:tc>
        <w:tc>
          <w:tcPr>
            <w:tcW w:w="4564" w:type="dxa"/>
          </w:tcPr>
          <w:p w:rsidR="00E166AC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Oprogramowanie</w:t>
            </w:r>
            <w:r w:rsidR="00C33F6D">
              <w:rPr>
                <w:rFonts w:cs="Calibri"/>
                <w:color w:val="000000"/>
              </w:rPr>
              <w:t xml:space="preserve"> </w:t>
            </w:r>
            <w:r w:rsidR="00792320">
              <w:rPr>
                <w:rFonts w:cs="Calibri"/>
                <w:color w:val="000000"/>
              </w:rPr>
              <w:t>(jeżeli dotyczy)</w:t>
            </w:r>
          </w:p>
        </w:tc>
        <w:tc>
          <w:tcPr>
            <w:tcW w:w="3397" w:type="dxa"/>
          </w:tcPr>
          <w:p w:rsidR="00E166AC" w:rsidRDefault="00E166AC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:rsidTr="00792320">
        <w:tc>
          <w:tcPr>
            <w:tcW w:w="1101" w:type="dxa"/>
          </w:tcPr>
          <w:p w:rsidR="00E85829" w:rsidRDefault="00792320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CZĘŚĆ </w:t>
            </w:r>
            <w:r w:rsidR="00A54FD1">
              <w:rPr>
                <w:rFonts w:cs="Calibri"/>
                <w:color w:val="000000"/>
              </w:rPr>
              <w:t>2</w:t>
            </w:r>
          </w:p>
        </w:tc>
        <w:tc>
          <w:tcPr>
            <w:tcW w:w="4564" w:type="dxa"/>
          </w:tcPr>
          <w:p w:rsidR="00E85829" w:rsidRDefault="003C62B6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Szkolenie z bezpieczeństwa cyfrowego</w:t>
            </w:r>
            <w:r w:rsidR="00792320">
              <w:rPr>
                <w:rFonts w:cs="Calibri"/>
                <w:color w:val="000000"/>
              </w:rPr>
              <w:t xml:space="preserve"> (jeżeli dotyczy)</w:t>
            </w:r>
          </w:p>
        </w:tc>
        <w:tc>
          <w:tcPr>
            <w:tcW w:w="3397" w:type="dxa"/>
          </w:tcPr>
          <w:p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:rsidTr="00C33F6D">
        <w:tc>
          <w:tcPr>
            <w:tcW w:w="5665" w:type="dxa"/>
            <w:gridSpan w:val="2"/>
          </w:tcPr>
          <w:p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Łącznie netto</w:t>
            </w:r>
          </w:p>
        </w:tc>
        <w:tc>
          <w:tcPr>
            <w:tcW w:w="3397" w:type="dxa"/>
          </w:tcPr>
          <w:p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:rsidTr="00C33F6D">
        <w:tc>
          <w:tcPr>
            <w:tcW w:w="5665" w:type="dxa"/>
            <w:gridSpan w:val="2"/>
          </w:tcPr>
          <w:p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color w:val="000000"/>
              </w:rPr>
            </w:pPr>
            <w:r w:rsidRPr="00E85829">
              <w:rPr>
                <w:rFonts w:cs="Calibri"/>
                <w:color w:val="000000"/>
              </w:rPr>
              <w:t>VAT</w:t>
            </w:r>
          </w:p>
        </w:tc>
        <w:tc>
          <w:tcPr>
            <w:tcW w:w="3397" w:type="dxa"/>
          </w:tcPr>
          <w:p w:rsidR="00E85829" w:rsidRP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  <w:tr w:rsidR="00E85829" w:rsidTr="00C33F6D">
        <w:tc>
          <w:tcPr>
            <w:tcW w:w="5665" w:type="dxa"/>
            <w:gridSpan w:val="2"/>
          </w:tcPr>
          <w:p w:rsidR="00E85829" w:rsidRPr="00E85829" w:rsidRDefault="00E85829" w:rsidP="00E85829">
            <w:pPr>
              <w:suppressAutoHyphens/>
              <w:jc w:val="center"/>
              <w:textAlignment w:val="baseline"/>
              <w:rPr>
                <w:rFonts w:cs="Calibri"/>
                <w:b/>
                <w:bCs/>
                <w:color w:val="000000"/>
              </w:rPr>
            </w:pPr>
            <w:r w:rsidRPr="00E85829">
              <w:rPr>
                <w:rFonts w:cs="Calibri"/>
                <w:b/>
                <w:bCs/>
                <w:color w:val="000000"/>
              </w:rPr>
              <w:t>Wartość brutto</w:t>
            </w:r>
          </w:p>
        </w:tc>
        <w:tc>
          <w:tcPr>
            <w:tcW w:w="3397" w:type="dxa"/>
          </w:tcPr>
          <w:p w:rsidR="00E85829" w:rsidRDefault="00E85829" w:rsidP="00A91D6B">
            <w:pPr>
              <w:suppressAutoHyphens/>
              <w:textAlignment w:val="baseline"/>
              <w:rPr>
                <w:rFonts w:cs="Calibri"/>
                <w:color w:val="000000"/>
              </w:rPr>
            </w:pPr>
          </w:p>
        </w:tc>
      </w:tr>
    </w:tbl>
    <w:p w:rsidR="00E166AC" w:rsidRDefault="00E166AC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A91D6B" w:rsidRDefault="00A91D6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:rsidR="00A91D6B" w:rsidRDefault="001935AB" w:rsidP="001A2477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Ważność oferty:  Oferta ważna 6</w:t>
      </w:r>
      <w:r w:rsidR="00A91D6B">
        <w:rPr>
          <w:rFonts w:cs="Calibri"/>
          <w:b/>
          <w:bCs/>
          <w:color w:val="000000"/>
        </w:rPr>
        <w:t xml:space="preserve">0 dni.  </w:t>
      </w:r>
    </w:p>
    <w:p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:rsidR="00A91D6B" w:rsidRDefault="00A91D6B" w:rsidP="001A2477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</w:t>
      </w:r>
      <w:r w:rsidR="002F65B3">
        <w:rPr>
          <w:rFonts w:cs="Calibri"/>
          <w:color w:val="000000"/>
        </w:rPr>
        <w:t>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:rsidR="00E166AC" w:rsidRDefault="00E166AC" w:rsidP="001A2477">
      <w:pPr>
        <w:numPr>
          <w:ilvl w:val="0"/>
          <w:numId w:val="4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składana przeze mnie oferta spełnia wszelkie </w:t>
      </w:r>
      <w:r w:rsidR="00E85829">
        <w:rPr>
          <w:rFonts w:cs="Calibri"/>
          <w:color w:val="000000"/>
        </w:rPr>
        <w:t xml:space="preserve">wymogi określone w zapytaniu ofertowym i odpowiada przedmiotowi zamówienia. </w:t>
      </w:r>
    </w:p>
    <w:p w:rsidR="00A91D6B" w:rsidRDefault="00A91D6B" w:rsidP="001A2477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:rsidR="00A91D6B" w:rsidRDefault="00A91D6B" w:rsidP="001A2477">
      <w:pPr>
        <w:numPr>
          <w:ilvl w:val="0"/>
          <w:numId w:val="4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Przez powiązania kapitałowe lub osobowe rozumie się wzajemne powiązania między Zamawiającym </w:t>
      </w:r>
    </w:p>
    <w:p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A22EFD" w:rsidRPr="00A22EFD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lastRenderedPageBreak/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:rsidR="002F65B3" w:rsidRDefault="00A22EFD" w:rsidP="00A22EFD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 w:rsidRPr="00A22EFD">
        <w:rPr>
          <w:rFonts w:cs="Calibri"/>
          <w:color w:val="000000"/>
        </w:rPr>
        <w:t xml:space="preserve"> c) pozostawaniu z oferentem w takim stosunku prawnym lub faktycznym, że istnieje uzasadniona wątpliwość co do ich bezstronności lub niezależności w związku z postępowaniem o udzielenie zamówienia.</w:t>
      </w:r>
    </w:p>
    <w:p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762F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D9E" w:rsidRDefault="00587D9E" w:rsidP="00CC4A1B">
      <w:pPr>
        <w:spacing w:after="0" w:line="240" w:lineRule="auto"/>
      </w:pPr>
      <w:r>
        <w:separator/>
      </w:r>
    </w:p>
  </w:endnote>
  <w:endnote w:type="continuationSeparator" w:id="1">
    <w:p w:rsidR="00587D9E" w:rsidRDefault="00587D9E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108347"/>
      <w:docPartObj>
        <w:docPartGallery w:val="Page Numbers (Bottom of Page)"/>
        <w:docPartUnique/>
      </w:docPartObj>
    </w:sdtPr>
    <w:sdtContent>
      <w:p w:rsidR="002B21AF" w:rsidRDefault="00293FDB">
        <w:pPr>
          <w:pStyle w:val="Stopka"/>
          <w:jc w:val="center"/>
        </w:pPr>
        <w:fldSimple w:instr="PAGE   \* MERGEFORMAT">
          <w:r w:rsidR="00792320">
            <w:rPr>
              <w:noProof/>
            </w:rPr>
            <w:t>1</w:t>
          </w:r>
        </w:fldSimple>
      </w:p>
    </w:sdtContent>
  </w:sdt>
  <w:p w:rsidR="002B21AF" w:rsidRDefault="002B21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D9E" w:rsidRDefault="00587D9E" w:rsidP="00CC4A1B">
      <w:pPr>
        <w:spacing w:after="0" w:line="240" w:lineRule="auto"/>
      </w:pPr>
      <w:r>
        <w:separator/>
      </w:r>
    </w:p>
  </w:footnote>
  <w:footnote w:type="continuationSeparator" w:id="1">
    <w:p w:rsidR="00587D9E" w:rsidRDefault="00587D9E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1AF" w:rsidRDefault="002B21AF">
    <w:pPr>
      <w:pStyle w:val="Nagwek"/>
    </w:pPr>
    <w:r w:rsidRPr="00092F88">
      <w:rPr>
        <w:noProof/>
        <w:lang w:eastAsia="pl-PL"/>
      </w:rPr>
      <w:drawing>
        <wp:inline distT="0" distB="0" distL="0" distR="0">
          <wp:extent cx="5759450" cy="616977"/>
          <wp:effectExtent l="0" t="0" r="0" b="0"/>
          <wp:docPr id="1" name="Obraz 3" descr="https://bonnacyfryzacje.pl/wp-content/uploads/FEdP_2021_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bonnacyfryzacje.pl/wp-content/uploads/FEdP_2021_20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736"/>
    <w:multiLevelType w:val="multilevel"/>
    <w:tmpl w:val="6DF4C2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7BA24E4"/>
    <w:multiLevelType w:val="multilevel"/>
    <w:tmpl w:val="086449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08B11E96"/>
    <w:multiLevelType w:val="multilevel"/>
    <w:tmpl w:val="4C386B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F347F67"/>
    <w:multiLevelType w:val="multilevel"/>
    <w:tmpl w:val="CE5AC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112B541F"/>
    <w:multiLevelType w:val="multilevel"/>
    <w:tmpl w:val="E2B4C5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139D3081"/>
    <w:multiLevelType w:val="multilevel"/>
    <w:tmpl w:val="1E8AE4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18EA0D7E"/>
    <w:multiLevelType w:val="multilevel"/>
    <w:tmpl w:val="A6685F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19BC68AA"/>
    <w:multiLevelType w:val="multilevel"/>
    <w:tmpl w:val="02C6BB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1FD736BD"/>
    <w:multiLevelType w:val="multilevel"/>
    <w:tmpl w:val="6A2C9AD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217F47A9"/>
    <w:multiLevelType w:val="multilevel"/>
    <w:tmpl w:val="B874EC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239C4A64"/>
    <w:multiLevelType w:val="multilevel"/>
    <w:tmpl w:val="55DC3B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6356E"/>
    <w:multiLevelType w:val="multilevel"/>
    <w:tmpl w:val="160E73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33661A94"/>
    <w:multiLevelType w:val="multilevel"/>
    <w:tmpl w:val="9EA6AF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35BD4DB3"/>
    <w:multiLevelType w:val="multilevel"/>
    <w:tmpl w:val="453ECA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3AC14A8A"/>
    <w:multiLevelType w:val="multilevel"/>
    <w:tmpl w:val="C422E7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>
    <w:nsid w:val="3F8C1A71"/>
    <w:multiLevelType w:val="multilevel"/>
    <w:tmpl w:val="4A4E11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469161BC"/>
    <w:multiLevelType w:val="hybridMultilevel"/>
    <w:tmpl w:val="7B02A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20">
    <w:nsid w:val="4FB341FF"/>
    <w:multiLevelType w:val="multilevel"/>
    <w:tmpl w:val="2C5C51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>
    <w:nsid w:val="62244179"/>
    <w:multiLevelType w:val="multilevel"/>
    <w:tmpl w:val="F4D086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>
    <w:nsid w:val="62407231"/>
    <w:multiLevelType w:val="multilevel"/>
    <w:tmpl w:val="2152B6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>
    <w:nsid w:val="6639577E"/>
    <w:multiLevelType w:val="multilevel"/>
    <w:tmpl w:val="8FD6A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C2027"/>
    <w:multiLevelType w:val="hybridMultilevel"/>
    <w:tmpl w:val="3654A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C2BBE"/>
    <w:multiLevelType w:val="multilevel"/>
    <w:tmpl w:val="B2D891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>
    <w:nsid w:val="76B9788E"/>
    <w:multiLevelType w:val="multilevel"/>
    <w:tmpl w:val="6FCA05B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>
    <w:nsid w:val="76C400E8"/>
    <w:multiLevelType w:val="hybridMultilevel"/>
    <w:tmpl w:val="FEB8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76757"/>
    <w:multiLevelType w:val="multilevel"/>
    <w:tmpl w:val="7B1C52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>
    <w:nsid w:val="7DCF461F"/>
    <w:multiLevelType w:val="multilevel"/>
    <w:tmpl w:val="A2F64B1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20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23"/>
  </w:num>
  <w:num w:numId="14">
    <w:abstractNumId w:val="5"/>
  </w:num>
  <w:num w:numId="15">
    <w:abstractNumId w:val="16"/>
  </w:num>
  <w:num w:numId="16">
    <w:abstractNumId w:val="10"/>
  </w:num>
  <w:num w:numId="17">
    <w:abstractNumId w:val="17"/>
  </w:num>
  <w:num w:numId="18">
    <w:abstractNumId w:val="22"/>
  </w:num>
  <w:num w:numId="19">
    <w:abstractNumId w:val="30"/>
  </w:num>
  <w:num w:numId="20">
    <w:abstractNumId w:val="26"/>
  </w:num>
  <w:num w:numId="21">
    <w:abstractNumId w:val="8"/>
  </w:num>
  <w:num w:numId="22">
    <w:abstractNumId w:val="15"/>
  </w:num>
  <w:num w:numId="23">
    <w:abstractNumId w:val="2"/>
  </w:num>
  <w:num w:numId="24">
    <w:abstractNumId w:val="11"/>
  </w:num>
  <w:num w:numId="25">
    <w:abstractNumId w:val="0"/>
  </w:num>
  <w:num w:numId="26">
    <w:abstractNumId w:val="27"/>
  </w:num>
  <w:num w:numId="27">
    <w:abstractNumId w:val="21"/>
  </w:num>
  <w:num w:numId="28">
    <w:abstractNumId w:val="29"/>
  </w:num>
  <w:num w:numId="29">
    <w:abstractNumId w:val="25"/>
  </w:num>
  <w:num w:numId="30">
    <w:abstractNumId w:val="28"/>
  </w:num>
  <w:num w:numId="31">
    <w:abstractNumId w:val="1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92071"/>
    <w:rsid w:val="00026F33"/>
    <w:rsid w:val="00041A7D"/>
    <w:rsid w:val="00092F88"/>
    <w:rsid w:val="000F5C98"/>
    <w:rsid w:val="00127CF6"/>
    <w:rsid w:val="001314C6"/>
    <w:rsid w:val="00173499"/>
    <w:rsid w:val="0019038F"/>
    <w:rsid w:val="001935AB"/>
    <w:rsid w:val="001A2477"/>
    <w:rsid w:val="001B67A2"/>
    <w:rsid w:val="001C52D3"/>
    <w:rsid w:val="001F3D47"/>
    <w:rsid w:val="00201A02"/>
    <w:rsid w:val="00235375"/>
    <w:rsid w:val="0028497D"/>
    <w:rsid w:val="00290560"/>
    <w:rsid w:val="00293FDB"/>
    <w:rsid w:val="00296CB5"/>
    <w:rsid w:val="002B21AF"/>
    <w:rsid w:val="002C5E82"/>
    <w:rsid w:val="002F65B3"/>
    <w:rsid w:val="00305A88"/>
    <w:rsid w:val="00305DF5"/>
    <w:rsid w:val="00321E73"/>
    <w:rsid w:val="003A1249"/>
    <w:rsid w:val="003B746D"/>
    <w:rsid w:val="003C62B6"/>
    <w:rsid w:val="003C7A3C"/>
    <w:rsid w:val="003E2D7B"/>
    <w:rsid w:val="00477E96"/>
    <w:rsid w:val="0048060C"/>
    <w:rsid w:val="004B122B"/>
    <w:rsid w:val="004F508C"/>
    <w:rsid w:val="00514EF2"/>
    <w:rsid w:val="005156E1"/>
    <w:rsid w:val="005427C6"/>
    <w:rsid w:val="00546896"/>
    <w:rsid w:val="005532E4"/>
    <w:rsid w:val="005645DA"/>
    <w:rsid w:val="00587D9E"/>
    <w:rsid w:val="005E35B9"/>
    <w:rsid w:val="006B35C5"/>
    <w:rsid w:val="006C65D8"/>
    <w:rsid w:val="006E7769"/>
    <w:rsid w:val="00762F78"/>
    <w:rsid w:val="00792320"/>
    <w:rsid w:val="007B3A0D"/>
    <w:rsid w:val="007C4346"/>
    <w:rsid w:val="007D4033"/>
    <w:rsid w:val="007D6A03"/>
    <w:rsid w:val="007E135A"/>
    <w:rsid w:val="007F2D0B"/>
    <w:rsid w:val="007F2D7E"/>
    <w:rsid w:val="00824D80"/>
    <w:rsid w:val="00860B7B"/>
    <w:rsid w:val="00886DC0"/>
    <w:rsid w:val="00926B70"/>
    <w:rsid w:val="0098083D"/>
    <w:rsid w:val="00994A18"/>
    <w:rsid w:val="009D3DF6"/>
    <w:rsid w:val="009E4D51"/>
    <w:rsid w:val="009F1C3F"/>
    <w:rsid w:val="00A10B39"/>
    <w:rsid w:val="00A22EFD"/>
    <w:rsid w:val="00A54FD1"/>
    <w:rsid w:val="00A86C26"/>
    <w:rsid w:val="00A91D6B"/>
    <w:rsid w:val="00A9341A"/>
    <w:rsid w:val="00AD7018"/>
    <w:rsid w:val="00AD7A68"/>
    <w:rsid w:val="00AE7ED7"/>
    <w:rsid w:val="00B56778"/>
    <w:rsid w:val="00B9334B"/>
    <w:rsid w:val="00C33F6D"/>
    <w:rsid w:val="00C34787"/>
    <w:rsid w:val="00C41C02"/>
    <w:rsid w:val="00C61BFE"/>
    <w:rsid w:val="00C67246"/>
    <w:rsid w:val="00C86323"/>
    <w:rsid w:val="00C92071"/>
    <w:rsid w:val="00C95DFF"/>
    <w:rsid w:val="00C960FE"/>
    <w:rsid w:val="00CB071A"/>
    <w:rsid w:val="00CC4A1B"/>
    <w:rsid w:val="00D03A36"/>
    <w:rsid w:val="00D441A9"/>
    <w:rsid w:val="00D75F66"/>
    <w:rsid w:val="00DC42CF"/>
    <w:rsid w:val="00DE354E"/>
    <w:rsid w:val="00DE4821"/>
    <w:rsid w:val="00DF05C7"/>
    <w:rsid w:val="00DF336E"/>
    <w:rsid w:val="00E166AC"/>
    <w:rsid w:val="00E31B51"/>
    <w:rsid w:val="00E46F64"/>
    <w:rsid w:val="00E57AD1"/>
    <w:rsid w:val="00E603C3"/>
    <w:rsid w:val="00E70181"/>
    <w:rsid w:val="00E85829"/>
    <w:rsid w:val="00EF7320"/>
    <w:rsid w:val="00FB738B"/>
    <w:rsid w:val="00FC2003"/>
    <w:rsid w:val="00FF292C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F7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3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7E13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7E135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A247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B56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1867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Wieclawska</dc:creator>
  <cp:lastModifiedBy>Beata Wielądek</cp:lastModifiedBy>
  <cp:revision>2</cp:revision>
  <cp:lastPrinted>2024-02-29T11:20:00Z</cp:lastPrinted>
  <dcterms:created xsi:type="dcterms:W3CDTF">2024-11-22T13:00:00Z</dcterms:created>
  <dcterms:modified xsi:type="dcterms:W3CDTF">2024-11-22T13:00:00Z</dcterms:modified>
</cp:coreProperties>
</file>