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         __________________, dnia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ab/>
        <w:t xml:space="preserve">                                                 </w:t>
        <w:tab/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Załącznik nr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do Zapytania ofertowego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nr 1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Oferent: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……………………….………………………….……………………....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(pełna nazwa Wykonawcy i adres do korespondencji)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tel.:……………….……………………………….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………….……………………………….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……………………………….…………………………………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(osoba do kontaktu po stronie Oferenta, imię nazwisko, tel.)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dotyczące: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257"/>
        <w:jc w:val="center"/>
        <w:rPr>
          <w:rFonts w:ascii="Tahoma" w:cs="Tahoma" w:eastAsia="Tahoma" w:hAnsi="Tahom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0"/>
          <w:szCs w:val="20"/>
          <w:rtl w:val="0"/>
        </w:rPr>
        <w:t xml:space="preserve">Kompleksowe wykonanie aplikacji SkoolBuddy</w:t>
        <w:br w:type="textWrapping"/>
        <w:t xml:space="preserve"> - personalnego Asystenta AI ucznia - INFOTECH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składam niniejszą ofertę: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CENA: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15"/>
        <w:gridCol w:w="1800"/>
        <w:gridCol w:w="1800"/>
        <w:gridCol w:w="1800"/>
        <w:tblGridChange w:id="0">
          <w:tblGrid>
            <w:gridCol w:w="585"/>
            <w:gridCol w:w="3015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Nazwa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firstLine="0"/>
              <w:jc w:val="righ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ff0000"/>
          <w:sz w:val="20"/>
          <w:szCs w:val="20"/>
          <w:rtl w:val="0"/>
        </w:rPr>
        <w:t xml:space="preserve">dodać ceny na poszczególne elementy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realizacji przedmiotu zamówienia (dd/mm/rrrr): ………………………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qwcpekyf8k8e" w:id="1"/>
      <w:bookmarkEnd w:id="1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Okres gwarancji: ……………………… miesięcy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8zyopimrbui" w:id="2"/>
      <w:bookmarkEnd w:id="2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ważności oferty: ……………………………..</w:t>
      </w:r>
    </w:p>
    <w:p w:rsidR="00000000" w:rsidDel="00000000" w:rsidP="00000000" w:rsidRDefault="00000000" w:rsidRPr="00000000" w14:paraId="00000034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Oferta jest ważna przez ………….. dni licząc od dnia upływu terminu składania ofert.</w:t>
      </w:r>
    </w:p>
    <w:p w:rsidR="00000000" w:rsidDel="00000000" w:rsidP="00000000" w:rsidRDefault="00000000" w:rsidRPr="00000000" w14:paraId="00000035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Uwagi:</w:t>
      </w:r>
    </w:p>
    <w:p w:rsidR="00000000" w:rsidDel="00000000" w:rsidP="00000000" w:rsidRDefault="00000000" w:rsidRPr="00000000" w14:paraId="00000037">
      <w:pP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Nie zostałem/am /Nie zostaliśmy prawomocnie skazany/a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niezbędną wiedzę i doświadczenie do wykonania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i zaoferowanego w przedkładanej ofercie. 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Znajduje się w sytuacji ekonomicznej i finansowej zapewniającej wykonanie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uprawnienia do wykonywania działalności lub czynności jeżeli przepisy prawa nakładają obowiązek ich posiadania w zakresie, którego dotyczy przedmiot niniejszego zamówienia.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potencjał techniczny pozwalający na realizację zamówienia.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Dysponuję/emy osobami zdolnymi do realizacji niniejszego zamówienia.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Mamy pełną zdolność do czynności prawnych oraz korzystamy z pełni praw publicznych.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Akceptujemy warunki określone przez Zamawiającego w Zapytaniu Ofertowym,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Nasza oferta jest ważna: ……………………….. dni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(nie krócej niż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0 dni od daty wskazanej jako termin składania ofert)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Wyrażamy zgodę na publikację naszych danych w zakresie niezbędnym do prawidłowej realizacji i rozliczenia projektu pt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„Bon na cyfryzację”, Fundusze Europejskie dla Podlaskiego 2021-2027, Priorytet I. Badania i innowacje, Działanie 1.2 Rozwój przez cyfryzację, 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</w:rPr>
      </w:pPr>
      <w:bookmarkStart w:colFirst="0" w:colLast="0" w:name="_heading=h.gjdgxs" w:id="3"/>
      <w:bookmarkEnd w:id="3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spacing w:after="0" w:line="240" w:lineRule="auto"/>
      <w:ind w:right="-257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Kompleksowe wykonanie aplikacji SkoolBuddy - personalnego Asystenta AI ucznia - INFOTECH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PqI7K7USMST5/LZX2QWT99Z3A==">CgMxLjAyCWguMzBqMHpsbDIOaC5xd2NwZWt5ZjhrOGUyDWguOHp5b3BpbXJidWkyCGguZ2pkZ3hzOAByITFhVGZmWENNTDBwTFBjal9zTXU4eG1oVWtDeU5Ja1BpcA==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2023-08-22T10:01:00Z</dcterms:created>
</cp:coreProperties>
</file>